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81AA2" w14:textId="1C7BE58A" w:rsidR="006840AA" w:rsidRDefault="006840AA" w:rsidP="006840AA">
      <w:pPr>
        <w:pStyle w:val="1"/>
        <w:spacing w:before="76" w:line="321" w:lineRule="exact"/>
        <w:ind w:left="0"/>
        <w:jc w:val="center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адаптированной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66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курса</w:t>
      </w:r>
    </w:p>
    <w:p w14:paraId="3990E747" w14:textId="6C127E15" w:rsidR="006840AA" w:rsidRPr="006840AA" w:rsidRDefault="006840AA" w:rsidP="006840AA">
      <w:pPr>
        <w:pStyle w:val="1"/>
        <w:spacing w:before="76" w:line="321" w:lineRule="exact"/>
        <w:ind w:left="0"/>
        <w:jc w:val="center"/>
        <w:rPr>
          <w:spacing w:val="-4"/>
        </w:rPr>
      </w:pPr>
      <w:r>
        <w:t>«Введение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химию»</w:t>
      </w:r>
      <w:r>
        <w:rPr>
          <w:b w:val="0"/>
        </w:rPr>
        <w:t xml:space="preserve"> </w:t>
      </w:r>
      <w:r w:rsidRPr="00CD3D4F">
        <w:t>для обучающихся 7 классов</w:t>
      </w:r>
    </w:p>
    <w:p w14:paraId="0705512F" w14:textId="77777777" w:rsidR="006840AA" w:rsidRPr="00CD3D4F" w:rsidRDefault="006840AA" w:rsidP="006840AA">
      <w:pPr>
        <w:spacing w:line="321" w:lineRule="exact"/>
        <w:jc w:val="center"/>
        <w:rPr>
          <w:b/>
          <w:bCs/>
          <w:sz w:val="28"/>
          <w:szCs w:val="28"/>
        </w:rPr>
      </w:pPr>
    </w:p>
    <w:p w14:paraId="72082900" w14:textId="77777777" w:rsidR="006840AA" w:rsidRDefault="006840AA" w:rsidP="006840AA">
      <w:pPr>
        <w:pStyle w:val="a3"/>
        <w:ind w:left="100" w:firstLine="720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концептуальных положений УМК по химии для общеобразовательных</w:t>
      </w:r>
      <w:r>
        <w:rPr>
          <w:spacing w:val="-67"/>
        </w:rPr>
        <w:t xml:space="preserve"> </w:t>
      </w:r>
      <w:r>
        <w:rPr>
          <w:spacing w:val="-1"/>
        </w:rPr>
        <w:t xml:space="preserve">учреждений авторов </w:t>
      </w:r>
      <w:r>
        <w:t>Г.Е. Рудзитиса и Ф.Г. Фельдмана «Химия 8 класс» и «Химия 9</w:t>
      </w:r>
      <w:r>
        <w:rPr>
          <w:spacing w:val="1"/>
        </w:rPr>
        <w:t xml:space="preserve"> </w:t>
      </w:r>
      <w:r>
        <w:t>класс»</w:t>
      </w:r>
      <w:r>
        <w:rPr>
          <w:spacing w:val="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учебника:</w:t>
      </w:r>
      <w:r>
        <w:rPr>
          <w:spacing w:val="15"/>
        </w:rPr>
        <w:t xml:space="preserve"> </w:t>
      </w:r>
      <w:r>
        <w:t>Габриелян</w:t>
      </w:r>
      <w:r>
        <w:rPr>
          <w:spacing w:val="18"/>
        </w:rPr>
        <w:t xml:space="preserve"> </w:t>
      </w:r>
      <w:r>
        <w:t>О.С.</w:t>
      </w:r>
      <w:r>
        <w:rPr>
          <w:spacing w:val="-3"/>
        </w:rPr>
        <w:t xml:space="preserve"> </w:t>
      </w:r>
      <w:r>
        <w:t>«Химия. Вводный</w:t>
      </w:r>
      <w:r>
        <w:rPr>
          <w:spacing w:val="-2"/>
        </w:rPr>
        <w:t xml:space="preserve"> </w:t>
      </w:r>
      <w:r>
        <w:t>курс»</w:t>
      </w:r>
      <w:r>
        <w:rPr>
          <w:spacing w:val="-16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класс.</w:t>
      </w:r>
    </w:p>
    <w:p w14:paraId="3E19D64B" w14:textId="77777777" w:rsidR="006840AA" w:rsidRDefault="006840AA" w:rsidP="006840AA">
      <w:pPr>
        <w:pStyle w:val="a3"/>
        <w:ind w:left="100" w:firstLine="720"/>
        <w:jc w:val="both"/>
      </w:pPr>
      <w:r>
        <w:t>Учебный курс «Введение в химию» реализуется за счет часов части учебного</w:t>
      </w:r>
      <w:r>
        <w:rPr>
          <w:spacing w:val="1"/>
        </w:rPr>
        <w:t xml:space="preserve"> </w:t>
      </w:r>
      <w:r>
        <w:t xml:space="preserve">плана, формируемой участниками образовательных отношений. </w:t>
      </w:r>
    </w:p>
    <w:p w14:paraId="003EC74D" w14:textId="77777777" w:rsidR="006840AA" w:rsidRDefault="006840AA" w:rsidP="006840AA">
      <w:pPr>
        <w:pStyle w:val="a3"/>
        <w:spacing w:line="321" w:lineRule="exact"/>
        <w:ind w:left="821"/>
        <w:jc w:val="both"/>
      </w:pPr>
      <w:r>
        <w:t>Данный</w:t>
      </w:r>
      <w:r>
        <w:rPr>
          <w:spacing w:val="3"/>
        </w:rPr>
        <w:t xml:space="preserve"> </w:t>
      </w:r>
      <w:r>
        <w:t>курс</w:t>
      </w:r>
      <w:r>
        <w:rPr>
          <w:spacing w:val="4"/>
        </w:rPr>
        <w:t xml:space="preserve"> </w:t>
      </w:r>
      <w:r>
        <w:t>включает</w:t>
      </w:r>
      <w:r>
        <w:rPr>
          <w:spacing w:val="76"/>
        </w:rPr>
        <w:t xml:space="preserve"> </w:t>
      </w:r>
      <w:r>
        <w:t>разделы:</w:t>
      </w:r>
      <w:r>
        <w:rPr>
          <w:spacing w:val="74"/>
        </w:rPr>
        <w:t xml:space="preserve"> </w:t>
      </w:r>
      <w:r>
        <w:t>«Химия</w:t>
      </w:r>
      <w:r>
        <w:rPr>
          <w:spacing w:val="75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центре</w:t>
      </w:r>
      <w:r>
        <w:rPr>
          <w:spacing w:val="74"/>
        </w:rPr>
        <w:t xml:space="preserve"> </w:t>
      </w:r>
      <w:r>
        <w:t>естествознания»,</w:t>
      </w:r>
    </w:p>
    <w:p w14:paraId="03709677" w14:textId="77777777" w:rsidR="006840AA" w:rsidRDefault="006840AA" w:rsidP="006840AA">
      <w:pPr>
        <w:pStyle w:val="a3"/>
        <w:spacing w:line="242" w:lineRule="auto"/>
        <w:ind w:left="100"/>
        <w:jc w:val="both"/>
      </w:pPr>
      <w:r>
        <w:t>«Математика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химии»,</w:t>
      </w:r>
      <w:r>
        <w:rPr>
          <w:spacing w:val="1"/>
        </w:rPr>
        <w:t xml:space="preserve"> </w:t>
      </w:r>
      <w:r>
        <w:t>«Явления,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веществами»,</w:t>
      </w:r>
      <w:r>
        <w:rPr>
          <w:spacing w:val="70"/>
        </w:rPr>
        <w:t xml:space="preserve"> </w:t>
      </w:r>
      <w:r>
        <w:t>«Рассказы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химии».</w:t>
      </w:r>
    </w:p>
    <w:p w14:paraId="1148FD45" w14:textId="77777777" w:rsidR="006840AA" w:rsidRDefault="006840AA" w:rsidP="006840AA">
      <w:pPr>
        <w:pStyle w:val="1"/>
        <w:spacing w:line="319" w:lineRule="exact"/>
        <w:ind w:left="821"/>
        <w:jc w:val="both"/>
      </w:pPr>
      <w:r>
        <w:t>Основные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курса.</w:t>
      </w:r>
    </w:p>
    <w:p w14:paraId="3828FE18" w14:textId="77777777" w:rsidR="006840AA" w:rsidRDefault="006840AA" w:rsidP="006840AA">
      <w:pPr>
        <w:pStyle w:val="a3"/>
        <w:ind w:left="100" w:firstLine="720"/>
        <w:jc w:val="both"/>
      </w:pPr>
      <w:r>
        <w:t>Как отмечается в Концепции школьного химического образования, "основной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пропедевтических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первоначального целостного представления о мире на основе сообщения им некоторых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знаний".</w:t>
      </w:r>
    </w:p>
    <w:p w14:paraId="17A8B0F5" w14:textId="77777777" w:rsidR="006840AA" w:rsidRDefault="006840AA" w:rsidP="006840AA">
      <w:pPr>
        <w:pStyle w:val="a5"/>
        <w:numPr>
          <w:ilvl w:val="0"/>
          <w:numId w:val="1"/>
        </w:numPr>
        <w:ind w:left="709"/>
        <w:jc w:val="left"/>
        <w:rPr>
          <w:sz w:val="28"/>
        </w:rPr>
      </w:pPr>
      <w:r>
        <w:rPr>
          <w:sz w:val="28"/>
        </w:rPr>
        <w:t>подготовить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8"/>
          <w:sz w:val="28"/>
        </w:rPr>
        <w:t xml:space="preserve"> </w:t>
      </w:r>
      <w:r>
        <w:rPr>
          <w:sz w:val="28"/>
        </w:rPr>
        <w:t>серьёзного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предмета;</w:t>
      </w:r>
    </w:p>
    <w:p w14:paraId="3D9954B6" w14:textId="77777777" w:rsidR="006840AA" w:rsidRDefault="006840AA" w:rsidP="006840AA">
      <w:pPr>
        <w:pStyle w:val="a5"/>
        <w:numPr>
          <w:ilvl w:val="0"/>
          <w:numId w:val="1"/>
        </w:numPr>
        <w:spacing w:line="342" w:lineRule="exact"/>
        <w:ind w:left="709"/>
        <w:jc w:val="left"/>
        <w:rPr>
          <w:sz w:val="28"/>
        </w:rPr>
      </w:pPr>
      <w:r>
        <w:rPr>
          <w:spacing w:val="-1"/>
          <w:sz w:val="28"/>
        </w:rPr>
        <w:t>разгрузить, на сколько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это возможно,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курс</w:t>
      </w:r>
      <w:r>
        <w:rPr>
          <w:sz w:val="28"/>
        </w:rPr>
        <w:t xml:space="preserve"> </w:t>
      </w:r>
      <w:r>
        <w:rPr>
          <w:spacing w:val="-1"/>
          <w:sz w:val="28"/>
        </w:rPr>
        <w:t>химии</w:t>
      </w:r>
      <w:r>
        <w:rPr>
          <w:spacing w:val="13"/>
          <w:sz w:val="28"/>
        </w:rPr>
        <w:t xml:space="preserve"> </w:t>
      </w:r>
      <w:r>
        <w:rPr>
          <w:spacing w:val="-1"/>
          <w:sz w:val="28"/>
        </w:rPr>
        <w:t>основной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школы;</w:t>
      </w:r>
    </w:p>
    <w:p w14:paraId="3E539C50" w14:textId="77777777" w:rsidR="006840AA" w:rsidRDefault="006840AA" w:rsidP="006840AA">
      <w:pPr>
        <w:pStyle w:val="a5"/>
        <w:numPr>
          <w:ilvl w:val="0"/>
          <w:numId w:val="1"/>
        </w:numPr>
        <w:spacing w:line="342" w:lineRule="exact"/>
        <w:ind w:left="709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химии;</w:t>
      </w:r>
    </w:p>
    <w:p w14:paraId="28A08CDE" w14:textId="77777777" w:rsidR="006840AA" w:rsidRDefault="006840AA" w:rsidP="006840AA">
      <w:pPr>
        <w:pStyle w:val="a5"/>
        <w:numPr>
          <w:ilvl w:val="0"/>
          <w:numId w:val="1"/>
        </w:numPr>
        <w:ind w:left="284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5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5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54"/>
          <w:sz w:val="28"/>
        </w:rPr>
        <w:t xml:space="preserve"> </w:t>
      </w:r>
      <w:r>
        <w:rPr>
          <w:sz w:val="28"/>
        </w:rPr>
        <w:t>химии</w:t>
      </w:r>
      <w:r>
        <w:rPr>
          <w:spacing w:val="57"/>
          <w:sz w:val="28"/>
        </w:rPr>
        <w:t xml:space="preserve"> </w:t>
      </w:r>
      <w:r>
        <w:rPr>
          <w:sz w:val="28"/>
        </w:rPr>
        <w:t>как</w:t>
      </w:r>
      <w:r>
        <w:rPr>
          <w:spacing w:val="56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имеющей</w:t>
      </w:r>
      <w:r>
        <w:rPr>
          <w:spacing w:val="-3"/>
          <w:sz w:val="28"/>
        </w:rPr>
        <w:t xml:space="preserve"> </w:t>
      </w:r>
      <w:r>
        <w:rPr>
          <w:sz w:val="28"/>
        </w:rPr>
        <w:t>огромное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14:paraId="3248F864" w14:textId="77777777" w:rsidR="006840AA" w:rsidRDefault="006840AA" w:rsidP="006840AA">
      <w:pPr>
        <w:pStyle w:val="a3"/>
        <w:ind w:left="100"/>
      </w:pPr>
      <w:r>
        <w:t>- отработать те предметные знания и умения (в первую очередь экспериментальные умения, а</w:t>
      </w:r>
      <w:r>
        <w:rPr>
          <w:spacing w:val="-67"/>
        </w:rPr>
        <w:t xml:space="preserve"> </w:t>
      </w:r>
      <w:r>
        <w:t>также умения решать расчётные задачи), на формирование которых не хватает времени при</w:t>
      </w:r>
      <w:r>
        <w:rPr>
          <w:spacing w:val="1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8-м и 9-м</w:t>
      </w:r>
      <w:r>
        <w:rPr>
          <w:spacing w:val="-1"/>
        </w:rPr>
        <w:t xml:space="preserve"> </w:t>
      </w:r>
      <w:r>
        <w:t>классах.</w:t>
      </w:r>
    </w:p>
    <w:p w14:paraId="346DE2B4" w14:textId="77777777" w:rsidR="006840AA" w:rsidRDefault="006840AA" w:rsidP="006840AA"/>
    <w:p w14:paraId="769EED14" w14:textId="77777777" w:rsidR="006840AA" w:rsidRDefault="006840AA" w:rsidP="006840AA">
      <w:pPr>
        <w:pStyle w:val="a3"/>
        <w:ind w:left="100" w:firstLine="720"/>
        <w:jc w:val="both"/>
      </w:pPr>
      <w:r>
        <w:t>Программа 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часов,</w:t>
      </w:r>
      <w:r>
        <w:rPr>
          <w:spacing w:val="2"/>
        </w:rPr>
        <w:t xml:space="preserve"> </w:t>
      </w:r>
      <w:r>
        <w:t>1 час в</w:t>
      </w:r>
      <w:r>
        <w:rPr>
          <w:spacing w:val="-4"/>
        </w:rPr>
        <w:t xml:space="preserve"> </w:t>
      </w:r>
      <w:r>
        <w:t>неделю.</w:t>
      </w:r>
    </w:p>
    <w:p w14:paraId="6DFCCADD" w14:textId="77777777" w:rsidR="00C5501C" w:rsidRDefault="00C5501C" w:rsidP="006840AA"/>
    <w:sectPr w:rsidR="00C5501C" w:rsidSect="006840AA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34019"/>
    <w:multiLevelType w:val="hybridMultilevel"/>
    <w:tmpl w:val="8752FA68"/>
    <w:lvl w:ilvl="0" w:tplc="27D0DB84">
      <w:numFmt w:val="bullet"/>
      <w:lvlText w:val=""/>
      <w:lvlJc w:val="left"/>
      <w:pPr>
        <w:ind w:left="1284" w:hanging="42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17AE662">
      <w:numFmt w:val="bullet"/>
      <w:lvlText w:val="•"/>
      <w:lvlJc w:val="left"/>
      <w:pPr>
        <w:ind w:left="2288" w:hanging="423"/>
      </w:pPr>
      <w:rPr>
        <w:rFonts w:hint="default"/>
        <w:lang w:val="ru-RU" w:eastAsia="en-US" w:bidi="ar-SA"/>
      </w:rPr>
    </w:lvl>
    <w:lvl w:ilvl="2" w:tplc="D02A8B88">
      <w:numFmt w:val="bullet"/>
      <w:lvlText w:val="•"/>
      <w:lvlJc w:val="left"/>
      <w:pPr>
        <w:ind w:left="3296" w:hanging="423"/>
      </w:pPr>
      <w:rPr>
        <w:rFonts w:hint="default"/>
        <w:lang w:val="ru-RU" w:eastAsia="en-US" w:bidi="ar-SA"/>
      </w:rPr>
    </w:lvl>
    <w:lvl w:ilvl="3" w:tplc="569AD912">
      <w:numFmt w:val="bullet"/>
      <w:lvlText w:val="•"/>
      <w:lvlJc w:val="left"/>
      <w:pPr>
        <w:ind w:left="4304" w:hanging="423"/>
      </w:pPr>
      <w:rPr>
        <w:rFonts w:hint="default"/>
        <w:lang w:val="ru-RU" w:eastAsia="en-US" w:bidi="ar-SA"/>
      </w:rPr>
    </w:lvl>
    <w:lvl w:ilvl="4" w:tplc="252C7794">
      <w:numFmt w:val="bullet"/>
      <w:lvlText w:val="•"/>
      <w:lvlJc w:val="left"/>
      <w:pPr>
        <w:ind w:left="5312" w:hanging="423"/>
      </w:pPr>
      <w:rPr>
        <w:rFonts w:hint="default"/>
        <w:lang w:val="ru-RU" w:eastAsia="en-US" w:bidi="ar-SA"/>
      </w:rPr>
    </w:lvl>
    <w:lvl w:ilvl="5" w:tplc="DE5026EA">
      <w:numFmt w:val="bullet"/>
      <w:lvlText w:val="•"/>
      <w:lvlJc w:val="left"/>
      <w:pPr>
        <w:ind w:left="6320" w:hanging="423"/>
      </w:pPr>
      <w:rPr>
        <w:rFonts w:hint="default"/>
        <w:lang w:val="ru-RU" w:eastAsia="en-US" w:bidi="ar-SA"/>
      </w:rPr>
    </w:lvl>
    <w:lvl w:ilvl="6" w:tplc="22FC75D4">
      <w:numFmt w:val="bullet"/>
      <w:lvlText w:val="•"/>
      <w:lvlJc w:val="left"/>
      <w:pPr>
        <w:ind w:left="7328" w:hanging="423"/>
      </w:pPr>
      <w:rPr>
        <w:rFonts w:hint="default"/>
        <w:lang w:val="ru-RU" w:eastAsia="en-US" w:bidi="ar-SA"/>
      </w:rPr>
    </w:lvl>
    <w:lvl w:ilvl="7" w:tplc="DA2ECACC">
      <w:numFmt w:val="bullet"/>
      <w:lvlText w:val="•"/>
      <w:lvlJc w:val="left"/>
      <w:pPr>
        <w:ind w:left="8336" w:hanging="423"/>
      </w:pPr>
      <w:rPr>
        <w:rFonts w:hint="default"/>
        <w:lang w:val="ru-RU" w:eastAsia="en-US" w:bidi="ar-SA"/>
      </w:rPr>
    </w:lvl>
    <w:lvl w:ilvl="8" w:tplc="8D905806">
      <w:numFmt w:val="bullet"/>
      <w:lvlText w:val="•"/>
      <w:lvlJc w:val="left"/>
      <w:pPr>
        <w:ind w:left="9344" w:hanging="4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AA"/>
    <w:rsid w:val="006840AA"/>
    <w:rsid w:val="00C5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01A6"/>
  <w15:chartTrackingRefBased/>
  <w15:docId w15:val="{DD3807A1-FC96-4702-895D-B9EF62F7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0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840AA"/>
    <w:pPr>
      <w:ind w:left="10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0A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840A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840A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840AA"/>
    <w:pPr>
      <w:ind w:left="1284" w:firstLine="70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2024-10-07T12:30:00Z</dcterms:created>
  <dcterms:modified xsi:type="dcterms:W3CDTF">2024-10-07T12:32:00Z</dcterms:modified>
</cp:coreProperties>
</file>